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7D" w:rsidRDefault="00AC01AB">
      <w:pPr>
        <w:pStyle w:val="Sansinterligne"/>
        <w:jc w:val="center"/>
      </w:pPr>
      <w:r>
        <w:rPr>
          <w:noProof/>
          <w:lang w:eastAsia="fr-FR"/>
        </w:rPr>
        <w:drawing>
          <wp:anchor distT="0" distB="0" distL="114300" distR="114300" simplePos="0" relativeHeight="251658240" behindDoc="0" locked="0" layoutInCell="1" allowOverlap="1">
            <wp:simplePos x="0" y="0"/>
            <wp:positionH relativeFrom="column">
              <wp:posOffset>-211317</wp:posOffset>
            </wp:positionH>
            <wp:positionV relativeFrom="paragraph">
              <wp:posOffset>-105476</wp:posOffset>
            </wp:positionV>
            <wp:extent cx="821158" cy="850675"/>
            <wp:effectExtent l="0" t="0" r="112292" b="120875"/>
            <wp:wrapSquare wrapText="bothSides"/>
            <wp:docPr id="1" name="Image 1" descr="C:\Users\MCHASS~1\AppData\Local\Temp\1598271871730blo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21158" cy="850675"/>
                    </a:xfrm>
                    <a:prstGeom prst="rect">
                      <a:avLst/>
                    </a:prstGeom>
                    <a:noFill/>
                    <a:ln>
                      <a:noFill/>
                      <a:prstDash/>
                    </a:ln>
                    <a:effectLst>
                      <a:outerShdw dist="138987" dir="2700000" algn="tl">
                        <a:srgbClr val="333333"/>
                      </a:outerShdw>
                    </a:effectLst>
                  </pic:spPr>
                </pic:pic>
              </a:graphicData>
            </a:graphic>
          </wp:anchor>
        </w:drawing>
      </w:r>
      <w:r>
        <w:rPr>
          <w:rFonts w:cs="Calibri"/>
          <w:sz w:val="18"/>
          <w:szCs w:val="18"/>
        </w:rPr>
        <w:t>Collège Jean Charcot</w:t>
      </w:r>
    </w:p>
    <w:p w:rsidR="00977C7D" w:rsidRDefault="00AC01AB">
      <w:pPr>
        <w:pStyle w:val="Sansinterligne"/>
        <w:jc w:val="center"/>
      </w:pPr>
      <w:r>
        <w:rPr>
          <w:rFonts w:cs="Calibri"/>
          <w:sz w:val="18"/>
          <w:szCs w:val="18"/>
        </w:rPr>
        <w:t>13 rue du Commandant Charcot</w:t>
      </w:r>
    </w:p>
    <w:p w:rsidR="00977C7D" w:rsidRDefault="00AC01AB">
      <w:pPr>
        <w:pStyle w:val="Sansinterligne"/>
        <w:jc w:val="center"/>
      </w:pPr>
      <w:r>
        <w:rPr>
          <w:rFonts w:ascii="Wingdings" w:eastAsia="Wingdings" w:hAnsi="Wingdings" w:cs="Wingdings"/>
          <w:b/>
          <w:i/>
          <w:sz w:val="18"/>
          <w:szCs w:val="18"/>
        </w:rPr>
        <w:t></w:t>
      </w:r>
      <w:r>
        <w:rPr>
          <w:rFonts w:cs="Calibri"/>
          <w:b/>
          <w:i/>
          <w:sz w:val="18"/>
          <w:szCs w:val="18"/>
        </w:rPr>
        <w:t xml:space="preserve"> : 04.72.38.81.81  Mail : </w:t>
      </w:r>
      <w:hyperlink r:id="rId8" w:history="1">
        <w:r>
          <w:rPr>
            <w:rStyle w:val="Internetlink"/>
            <w:rFonts w:cs="Calibri"/>
            <w:b/>
            <w:i/>
            <w:sz w:val="18"/>
            <w:szCs w:val="18"/>
          </w:rPr>
          <w:t>ce.0691670r@ac-lyon.fr</w:t>
        </w:r>
      </w:hyperlink>
    </w:p>
    <w:p w:rsidR="00977C7D" w:rsidRDefault="00AC01AB">
      <w:pPr>
        <w:pStyle w:val="Sansinterligne"/>
        <w:jc w:val="center"/>
      </w:pPr>
      <w:r>
        <w:rPr>
          <w:sz w:val="18"/>
          <w:szCs w:val="18"/>
        </w:rPr>
        <w:t>Site Internet : http:// Charcot.etab.ac-lyon.fr</w:t>
      </w:r>
    </w:p>
    <w:p w:rsidR="00977C7D" w:rsidRDefault="00977C7D">
      <w:pPr>
        <w:pStyle w:val="Sansinterligne"/>
        <w:jc w:val="center"/>
      </w:pPr>
    </w:p>
    <w:p w:rsidR="00977C7D" w:rsidRDefault="00AC01AB">
      <w:pPr>
        <w:pStyle w:val="Sansinterligne"/>
        <w:jc w:val="center"/>
      </w:pPr>
      <w:r>
        <w:rPr>
          <w:b/>
          <w:i/>
        </w:rPr>
        <w:t>ORAL DU DNB SESSION 2021</w:t>
      </w:r>
    </w:p>
    <w:p w:rsidR="00977C7D" w:rsidRDefault="00977C7D">
      <w:pPr>
        <w:pStyle w:val="Sansinterligne"/>
        <w:jc w:val="center"/>
      </w:pPr>
    </w:p>
    <w:tbl>
      <w:tblPr>
        <w:tblW w:w="10916" w:type="dxa"/>
        <w:tblInd w:w="-214" w:type="dxa"/>
        <w:tblLayout w:type="fixed"/>
        <w:tblCellMar>
          <w:left w:w="10" w:type="dxa"/>
          <w:right w:w="10" w:type="dxa"/>
        </w:tblCellMar>
        <w:tblLook w:val="04A0"/>
      </w:tblPr>
      <w:tblGrid>
        <w:gridCol w:w="10916"/>
      </w:tblGrid>
      <w:tr w:rsidR="00977C7D">
        <w:trPr>
          <w:trHeight w:val="734"/>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center"/>
            </w:pPr>
            <w:r>
              <w:rPr>
                <w:rFonts w:cs="Calibri"/>
                <w:b/>
                <w:bCs/>
                <w:sz w:val="28"/>
                <w:szCs w:val="28"/>
              </w:rPr>
              <w:t>Fiche méthodologique de l’élève de 3</w:t>
            </w:r>
            <w:r>
              <w:rPr>
                <w:rFonts w:cs="Calibri"/>
                <w:b/>
                <w:bCs/>
                <w:sz w:val="28"/>
                <w:szCs w:val="28"/>
                <w:vertAlign w:val="superscript"/>
              </w:rPr>
              <w:t>ème</w:t>
            </w:r>
          </w:p>
          <w:p w:rsidR="00977C7D" w:rsidRDefault="00AC01AB">
            <w:pPr>
              <w:pStyle w:val="Sansinterligne"/>
              <w:jc w:val="center"/>
            </w:pPr>
            <w:r>
              <w:rPr>
                <w:rFonts w:cs="Calibri"/>
                <w:b/>
                <w:bCs/>
                <w:sz w:val="28"/>
                <w:szCs w:val="28"/>
              </w:rPr>
              <w:t>Pour chaque EPI ou Parcours ou projets</w:t>
            </w:r>
          </w:p>
        </w:tc>
      </w:tr>
      <w:tr w:rsidR="00977C7D">
        <w:trPr>
          <w:trHeight w:val="1607"/>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left"/>
            </w:pPr>
            <w:r>
              <w:rPr>
                <w:rFonts w:cs="Calibri"/>
                <w:b/>
                <w:bCs/>
                <w:sz w:val="24"/>
                <w:szCs w:val="24"/>
              </w:rPr>
              <w:t xml:space="preserve">Intitulé du projet de classe : </w:t>
            </w:r>
            <w:r>
              <w:rPr>
                <w:b/>
                <w:bCs/>
                <w:sz w:val="24"/>
                <w:szCs w:val="24"/>
              </w:rPr>
              <w:t>HDA sur architecture et religion du Vème au XIVème siècle</w:t>
            </w:r>
          </w:p>
          <w:p w:rsidR="00977C7D" w:rsidRDefault="00AC01AB">
            <w:pPr>
              <w:pStyle w:val="Standard"/>
              <w:jc w:val="left"/>
            </w:pPr>
            <w:r>
              <w:rPr>
                <w:rFonts w:cs="Calibri"/>
                <w:b/>
                <w:bCs/>
                <w:sz w:val="24"/>
                <w:szCs w:val="24"/>
              </w:rPr>
              <w:t>Problématique : Comment l’architecture peut-elle participer au fonctionnement d’une religion ?</w:t>
            </w:r>
          </w:p>
          <w:p w:rsidR="00977C7D" w:rsidRDefault="00AC01AB">
            <w:pPr>
              <w:pStyle w:val="Standard"/>
              <w:jc w:val="left"/>
            </w:pPr>
            <w:r>
              <w:rPr>
                <w:rFonts w:cs="Calibri"/>
                <w:b/>
                <w:bCs/>
                <w:sz w:val="24"/>
                <w:szCs w:val="24"/>
              </w:rPr>
              <w:t>Objectifs : dans le cadre de l’Histoire Des Arts et du PEAC, étudier différents bâtiments religieux à la fois de manière historique, artistique et technique pour montrer l’importance des arts dans le développement d’une religion et de ses principes</w:t>
            </w:r>
          </w:p>
          <w:p w:rsidR="00977C7D" w:rsidRDefault="00AC01AB">
            <w:pPr>
              <w:pStyle w:val="Standard"/>
              <w:jc w:val="left"/>
            </w:pPr>
            <w:r>
              <w:rPr>
                <w:rFonts w:cs="Calibri"/>
                <w:b/>
                <w:bCs/>
                <w:sz w:val="24"/>
                <w:szCs w:val="24"/>
              </w:rPr>
              <w:t>Disciplines impliquées : HISTOIRE ET TECHNOLOGIE</w:t>
            </w:r>
          </w:p>
          <w:p w:rsidR="00977C7D" w:rsidRDefault="00AC01AB">
            <w:pPr>
              <w:pStyle w:val="Sansinterligne"/>
              <w:jc w:val="both"/>
            </w:pPr>
            <w:r>
              <w:rPr>
                <w:rFonts w:cs="Calibri"/>
                <w:b/>
                <w:bCs/>
                <w:sz w:val="24"/>
                <w:szCs w:val="24"/>
              </w:rPr>
              <w:t>Inclusion usage outils numériques : OUI</w:t>
            </w:r>
          </w:p>
        </w:tc>
      </w:tr>
      <w:tr w:rsidR="00977C7D">
        <w:trPr>
          <w:trHeight w:val="308"/>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left"/>
            </w:pPr>
            <w:r>
              <w:rPr>
                <w:rFonts w:cs="Calibri"/>
                <w:b/>
                <w:bCs/>
                <w:sz w:val="24"/>
                <w:szCs w:val="24"/>
              </w:rPr>
              <w:t>Descriptif succinct</w:t>
            </w:r>
          </w:p>
        </w:tc>
      </w:tr>
      <w:tr w:rsidR="00977C7D">
        <w:trPr>
          <w:trHeight w:val="2797"/>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left"/>
            </w:pPr>
            <w:r>
              <w:rPr>
                <w:rFonts w:cs="Calibri"/>
                <w:b/>
                <w:bCs/>
                <w:sz w:val="24"/>
                <w:szCs w:val="24"/>
              </w:rPr>
              <w:t>Etudier différents bâtiments qui illustrent à chaque fois une religion différentes en mettant en relation l’histoire, les principes de cette religion et les aspects architecturaux. Les études sont réalisées en cours mais aussi en utilisant des sites internet et également une visite combinant histoire et technologie. Les différents bâtiments étudiés sont</w:t>
            </w:r>
          </w:p>
          <w:p w:rsidR="00977C7D" w:rsidRDefault="00AC01AB">
            <w:pPr>
              <w:pStyle w:val="Paragraphedeliste"/>
              <w:numPr>
                <w:ilvl w:val="0"/>
                <w:numId w:val="4"/>
              </w:numPr>
              <w:jc w:val="left"/>
            </w:pPr>
            <w:r>
              <w:rPr>
                <w:b/>
                <w:bCs/>
                <w:sz w:val="24"/>
                <w:szCs w:val="24"/>
              </w:rPr>
              <w:t>Basilique Sainte Sophie à Istanbul</w:t>
            </w:r>
          </w:p>
          <w:p w:rsidR="00977C7D" w:rsidRDefault="00AC01AB">
            <w:pPr>
              <w:pStyle w:val="Paragraphedeliste"/>
              <w:numPr>
                <w:ilvl w:val="0"/>
                <w:numId w:val="3"/>
              </w:numPr>
              <w:jc w:val="left"/>
            </w:pPr>
            <w:r>
              <w:rPr>
                <w:b/>
                <w:bCs/>
                <w:sz w:val="24"/>
                <w:szCs w:val="24"/>
              </w:rPr>
              <w:t>mosquée de Damas</w:t>
            </w:r>
          </w:p>
          <w:p w:rsidR="00977C7D" w:rsidRDefault="00AC01AB">
            <w:pPr>
              <w:pStyle w:val="Paragraphedeliste"/>
              <w:numPr>
                <w:ilvl w:val="0"/>
                <w:numId w:val="3"/>
              </w:numPr>
              <w:jc w:val="left"/>
            </w:pPr>
            <w:r>
              <w:rPr>
                <w:b/>
                <w:bCs/>
                <w:sz w:val="24"/>
                <w:szCs w:val="24"/>
              </w:rPr>
              <w:t>chapelle palatine d'Aix la Chapelle</w:t>
            </w:r>
          </w:p>
          <w:p w:rsidR="00977C7D" w:rsidRDefault="00AC01AB">
            <w:pPr>
              <w:pStyle w:val="Paragraphedeliste"/>
              <w:numPr>
                <w:ilvl w:val="0"/>
                <w:numId w:val="3"/>
              </w:numPr>
              <w:jc w:val="left"/>
            </w:pPr>
            <w:r>
              <w:rPr>
                <w:b/>
                <w:bCs/>
                <w:sz w:val="24"/>
                <w:szCs w:val="24"/>
              </w:rPr>
              <w:t>mosquée de Lyon</w:t>
            </w:r>
          </w:p>
          <w:p w:rsidR="00977C7D" w:rsidRDefault="00AC01AB">
            <w:pPr>
              <w:pStyle w:val="Paragraphedeliste"/>
              <w:numPr>
                <w:ilvl w:val="0"/>
                <w:numId w:val="3"/>
              </w:numPr>
              <w:jc w:val="left"/>
            </w:pPr>
            <w:r>
              <w:rPr>
                <w:b/>
                <w:bCs/>
                <w:sz w:val="24"/>
                <w:szCs w:val="24"/>
              </w:rPr>
              <w:t>cathédrale Saint Jean à Lyon</w:t>
            </w:r>
          </w:p>
          <w:p w:rsidR="00977C7D" w:rsidRDefault="00AC01AB">
            <w:pPr>
              <w:pStyle w:val="Paragraphedeliste"/>
              <w:numPr>
                <w:ilvl w:val="0"/>
                <w:numId w:val="3"/>
              </w:numPr>
              <w:jc w:val="left"/>
            </w:pPr>
            <w:r>
              <w:rPr>
                <w:b/>
                <w:bCs/>
                <w:sz w:val="24"/>
                <w:szCs w:val="24"/>
              </w:rPr>
              <w:t>abbatiale d'Ainay à Lyon</w:t>
            </w:r>
          </w:p>
        </w:tc>
      </w:tr>
      <w:tr w:rsidR="00977C7D">
        <w:trPr>
          <w:trHeight w:val="303"/>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left"/>
            </w:pPr>
            <w:r>
              <w:rPr>
                <w:rFonts w:cs="Calibri"/>
                <w:b/>
                <w:bCs/>
                <w:sz w:val="24"/>
                <w:szCs w:val="24"/>
              </w:rPr>
              <w:t>Compétences travaillées</w:t>
            </w:r>
          </w:p>
        </w:tc>
      </w:tr>
      <w:tr w:rsidR="00977C7D">
        <w:trPr>
          <w:trHeight w:val="2160"/>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Paragraphedeliste"/>
              <w:numPr>
                <w:ilvl w:val="0"/>
                <w:numId w:val="5"/>
              </w:numPr>
              <w:jc w:val="left"/>
              <w:rPr>
                <w:rFonts w:cs="Calibri"/>
                <w:b/>
                <w:bCs/>
                <w:sz w:val="24"/>
                <w:szCs w:val="24"/>
              </w:rPr>
            </w:pPr>
            <w:r>
              <w:rPr>
                <w:rFonts w:cs="Calibri"/>
                <w:b/>
                <w:bCs/>
                <w:sz w:val="24"/>
                <w:szCs w:val="24"/>
              </w:rPr>
              <w:t>Situer un fait dans une époque ou une période donnée</w:t>
            </w:r>
          </w:p>
          <w:p w:rsidR="00977C7D" w:rsidRDefault="00AC01AB">
            <w:pPr>
              <w:pStyle w:val="Paragraphedeliste"/>
              <w:numPr>
                <w:ilvl w:val="0"/>
                <w:numId w:val="2"/>
              </w:numPr>
              <w:jc w:val="left"/>
              <w:rPr>
                <w:rFonts w:cs="Calibri"/>
                <w:b/>
                <w:bCs/>
                <w:sz w:val="24"/>
                <w:szCs w:val="24"/>
              </w:rPr>
            </w:pPr>
            <w:r>
              <w:rPr>
                <w:rFonts w:cs="Calibri"/>
                <w:b/>
                <w:bCs/>
                <w:sz w:val="24"/>
                <w:szCs w:val="24"/>
              </w:rPr>
              <w:t>Construire des hypothèses d’interprétation de phénomènes historiques</w:t>
            </w:r>
          </w:p>
          <w:p w:rsidR="00977C7D" w:rsidRDefault="00AC01AB">
            <w:pPr>
              <w:pStyle w:val="Paragraphedeliste"/>
              <w:numPr>
                <w:ilvl w:val="0"/>
                <w:numId w:val="2"/>
              </w:numPr>
              <w:jc w:val="left"/>
              <w:rPr>
                <w:rFonts w:cs="Calibri"/>
                <w:b/>
                <w:bCs/>
                <w:sz w:val="24"/>
                <w:szCs w:val="24"/>
              </w:rPr>
            </w:pPr>
            <w:r>
              <w:rPr>
                <w:rFonts w:cs="Calibri"/>
                <w:b/>
                <w:bCs/>
                <w:sz w:val="24"/>
                <w:szCs w:val="24"/>
              </w:rPr>
              <w:t>Vérifier des sources et des données</w:t>
            </w:r>
          </w:p>
          <w:p w:rsidR="00977C7D" w:rsidRDefault="00AC01AB">
            <w:pPr>
              <w:pStyle w:val="Paragraphedeliste"/>
              <w:numPr>
                <w:ilvl w:val="0"/>
                <w:numId w:val="2"/>
              </w:numPr>
              <w:jc w:val="left"/>
              <w:rPr>
                <w:rFonts w:cs="Calibri"/>
                <w:b/>
                <w:bCs/>
                <w:sz w:val="24"/>
                <w:szCs w:val="24"/>
              </w:rPr>
            </w:pPr>
            <w:r>
              <w:rPr>
                <w:rFonts w:cs="Calibri"/>
                <w:b/>
                <w:bCs/>
                <w:sz w:val="24"/>
                <w:szCs w:val="24"/>
              </w:rPr>
              <w:t>Trouver, sélectionner et exploiter des informations</w:t>
            </w:r>
          </w:p>
          <w:p w:rsidR="00977C7D" w:rsidRDefault="00AC01AB">
            <w:pPr>
              <w:pStyle w:val="Paragraphedeliste"/>
              <w:numPr>
                <w:ilvl w:val="0"/>
                <w:numId w:val="2"/>
              </w:numPr>
              <w:jc w:val="left"/>
              <w:rPr>
                <w:rFonts w:cs="Calibri"/>
                <w:b/>
                <w:bCs/>
                <w:sz w:val="24"/>
                <w:szCs w:val="24"/>
              </w:rPr>
            </w:pPr>
            <w:r>
              <w:rPr>
                <w:rFonts w:cs="Calibri"/>
                <w:b/>
                <w:bCs/>
                <w:sz w:val="24"/>
                <w:szCs w:val="24"/>
              </w:rPr>
              <w:t>Ecrire pour construire sa pensée et son savoir, pour argumenter et écrire pour communiquer</w:t>
            </w:r>
          </w:p>
          <w:p w:rsidR="00977C7D" w:rsidRDefault="00AC01AB">
            <w:pPr>
              <w:pStyle w:val="Paragraphedeliste"/>
              <w:numPr>
                <w:ilvl w:val="0"/>
                <w:numId w:val="2"/>
              </w:numPr>
              <w:jc w:val="left"/>
              <w:rPr>
                <w:rFonts w:cs="Calibri"/>
                <w:b/>
                <w:bCs/>
                <w:sz w:val="24"/>
                <w:szCs w:val="24"/>
              </w:rPr>
            </w:pPr>
            <w:r>
              <w:rPr>
                <w:rFonts w:cs="Calibri"/>
                <w:b/>
                <w:bCs/>
                <w:sz w:val="24"/>
                <w:szCs w:val="24"/>
              </w:rPr>
              <w:t>S’approprier et utiliser un lexique spécifique en contexte</w:t>
            </w:r>
          </w:p>
          <w:p w:rsidR="00977C7D" w:rsidRDefault="00AC01AB">
            <w:pPr>
              <w:pStyle w:val="Standard"/>
              <w:numPr>
                <w:ilvl w:val="0"/>
                <w:numId w:val="2"/>
              </w:numPr>
              <w:jc w:val="left"/>
              <w:rPr>
                <w:rFonts w:cs="Calibri"/>
                <w:b/>
                <w:bCs/>
                <w:sz w:val="24"/>
                <w:szCs w:val="24"/>
              </w:rPr>
            </w:pPr>
            <w:r>
              <w:rPr>
                <w:rFonts w:cs="Calibri"/>
                <w:b/>
                <w:bCs/>
                <w:sz w:val="24"/>
                <w:szCs w:val="24"/>
              </w:rPr>
              <w:t>Relier les évolutions technologiques aux inventions et innovations qui marque des ruptures dans les solutions techniques.</w:t>
            </w:r>
          </w:p>
          <w:p w:rsidR="00977C7D" w:rsidRDefault="00AC01AB">
            <w:pPr>
              <w:pStyle w:val="Standard"/>
              <w:numPr>
                <w:ilvl w:val="0"/>
                <w:numId w:val="2"/>
              </w:numPr>
              <w:jc w:val="left"/>
              <w:rPr>
                <w:rFonts w:cs="Calibri"/>
                <w:b/>
                <w:bCs/>
                <w:sz w:val="24"/>
                <w:szCs w:val="24"/>
              </w:rPr>
            </w:pPr>
            <w:r>
              <w:rPr>
                <w:rFonts w:cs="Calibri"/>
                <w:b/>
                <w:bCs/>
                <w:sz w:val="24"/>
                <w:szCs w:val="24"/>
              </w:rPr>
              <w:t>Associer des solutions techniques à des fonctions.</w:t>
            </w:r>
          </w:p>
        </w:tc>
      </w:tr>
      <w:tr w:rsidR="00977C7D">
        <w:trPr>
          <w:trHeight w:val="324"/>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left"/>
            </w:pPr>
            <w:r>
              <w:rPr>
                <w:rFonts w:cs="Calibri"/>
                <w:b/>
                <w:bCs/>
                <w:sz w:val="24"/>
                <w:szCs w:val="24"/>
              </w:rPr>
              <w:t>Réalisation concrète / production finale :</w:t>
            </w:r>
          </w:p>
        </w:tc>
      </w:tr>
      <w:tr w:rsidR="00977C7D">
        <w:trPr>
          <w:trHeight w:val="1409"/>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left"/>
            </w:pPr>
            <w:r>
              <w:rPr>
                <w:rFonts w:cs="Calibri"/>
                <w:b/>
                <w:bCs/>
                <w:sz w:val="24"/>
                <w:szCs w:val="24"/>
              </w:rPr>
              <w:t>Confection de fiches œuvres sur différents œuvres architecturales</w:t>
            </w:r>
          </w:p>
          <w:p w:rsidR="00977C7D" w:rsidRDefault="00AC01AB">
            <w:pPr>
              <w:pStyle w:val="Standard"/>
              <w:jc w:val="left"/>
            </w:pPr>
            <w:r>
              <w:rPr>
                <w:rFonts w:cs="Calibri"/>
                <w:b/>
                <w:bCs/>
                <w:sz w:val="24"/>
                <w:szCs w:val="24"/>
              </w:rPr>
              <w:t>Visite de la cathédrale Saint Jean et de l’abbatiale d’Ainay</w:t>
            </w:r>
          </w:p>
          <w:p w:rsidR="00977C7D" w:rsidRDefault="00977C7D">
            <w:pPr>
              <w:pStyle w:val="Standard"/>
              <w:jc w:val="left"/>
              <w:rPr>
                <w:rFonts w:cs="Calibri"/>
                <w:b/>
                <w:bCs/>
                <w:sz w:val="24"/>
                <w:szCs w:val="24"/>
              </w:rPr>
            </w:pPr>
          </w:p>
        </w:tc>
      </w:tr>
      <w:tr w:rsidR="00977C7D">
        <w:trPr>
          <w:trHeight w:val="627"/>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AC01AB">
            <w:pPr>
              <w:pStyle w:val="Standard"/>
              <w:jc w:val="left"/>
            </w:pPr>
            <w:r>
              <w:rPr>
                <w:rFonts w:cs="Calibri"/>
                <w:b/>
                <w:bCs/>
                <w:sz w:val="24"/>
                <w:szCs w:val="24"/>
              </w:rPr>
              <w:t xml:space="preserve">Bilan personnel : </w:t>
            </w:r>
            <w:r>
              <w:rPr>
                <w:rFonts w:cs="Calibri"/>
                <w:sz w:val="24"/>
                <w:szCs w:val="24"/>
              </w:rPr>
              <w:t>quelle a été ma démarche pendant le projet ? Quelles nouvelles connaissances et</w:t>
            </w:r>
          </w:p>
          <w:p w:rsidR="00977C7D" w:rsidRDefault="00AC01AB">
            <w:pPr>
              <w:pStyle w:val="Standard"/>
              <w:jc w:val="left"/>
            </w:pPr>
            <w:r>
              <w:rPr>
                <w:rFonts w:cs="Calibri"/>
                <w:sz w:val="24"/>
                <w:szCs w:val="24"/>
              </w:rPr>
              <w:t>compétences est-ce que je pense maintenant maîtriser ?</w:t>
            </w:r>
          </w:p>
        </w:tc>
      </w:tr>
      <w:tr w:rsidR="00977C7D" w:rsidTr="00941E16">
        <w:trPr>
          <w:trHeight w:val="2117"/>
        </w:trPr>
        <w:tc>
          <w:tcPr>
            <w:tcW w:w="1091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rsidR="00977C7D" w:rsidRDefault="00977C7D">
            <w:pPr>
              <w:pStyle w:val="Standard"/>
              <w:jc w:val="left"/>
              <w:rPr>
                <w:rFonts w:cs="Calibri"/>
                <w:b/>
                <w:bCs/>
                <w:sz w:val="24"/>
                <w:szCs w:val="24"/>
              </w:rPr>
            </w:pPr>
          </w:p>
        </w:tc>
      </w:tr>
    </w:tbl>
    <w:p w:rsidR="00977C7D" w:rsidRDefault="00977C7D">
      <w:pPr>
        <w:pStyle w:val="Standard"/>
      </w:pPr>
    </w:p>
    <w:sectPr w:rsidR="00977C7D" w:rsidSect="009615A8">
      <w:pgSz w:w="11906" w:h="16838"/>
      <w:pgMar w:top="720" w:right="720" w:bottom="426"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477" w:rsidRDefault="006B7477">
      <w:r>
        <w:separator/>
      </w:r>
    </w:p>
  </w:endnote>
  <w:endnote w:type="continuationSeparator" w:id="1">
    <w:p w:rsidR="006B7477" w:rsidRDefault="006B7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477" w:rsidRDefault="006B7477">
      <w:r>
        <w:rPr>
          <w:color w:val="000000"/>
        </w:rPr>
        <w:separator/>
      </w:r>
    </w:p>
  </w:footnote>
  <w:footnote w:type="continuationSeparator" w:id="1">
    <w:p w:rsidR="006B7477" w:rsidRDefault="006B7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4BB"/>
    <w:multiLevelType w:val="multilevel"/>
    <w:tmpl w:val="F1063DFA"/>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4E9D1476"/>
    <w:multiLevelType w:val="multilevel"/>
    <w:tmpl w:val="71FE86C0"/>
    <w:styleLink w:val="WWNum2"/>
    <w:lvl w:ilvl="0">
      <w:numFmt w:val="bullet"/>
      <w:lvlText w:val="-"/>
      <w:lvlJc w:val="left"/>
      <w:pPr>
        <w:ind w:left="720" w:hanging="360"/>
      </w:pPr>
      <w:rPr>
        <w:rFonts w:ascii="Calibri" w:eastAsia="Calibri" w:hAnsi="Calibri" w:cs="Calibri"/>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ECC3EFF"/>
    <w:multiLevelType w:val="multilevel"/>
    <w:tmpl w:val="DD246956"/>
    <w:styleLink w:val="WWNum1"/>
    <w:lvl w:ilvl="0">
      <w:numFmt w:val="bullet"/>
      <w:lvlText w:val="-"/>
      <w:lvlJc w:val="left"/>
      <w:pPr>
        <w:ind w:left="720" w:hanging="360"/>
      </w:pPr>
      <w:rPr>
        <w:rFonts w:ascii="Calibri" w:eastAsia="Calibri" w:hAnsi="Calibri" w:cs="Calibri"/>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977C7D"/>
    <w:rsid w:val="006B7477"/>
    <w:rsid w:val="00941E16"/>
    <w:rsid w:val="009615A8"/>
    <w:rsid w:val="00977C7D"/>
    <w:rsid w:val="00AC01AB"/>
    <w:rsid w:val="00B626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F"/>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A8"/>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615A8"/>
    <w:pPr>
      <w:widowControl/>
      <w:suppressAutoHyphens/>
      <w:jc w:val="both"/>
    </w:pPr>
  </w:style>
  <w:style w:type="paragraph" w:customStyle="1" w:styleId="Heading">
    <w:name w:val="Heading"/>
    <w:basedOn w:val="Standard"/>
    <w:next w:val="Textbody"/>
    <w:rsid w:val="009615A8"/>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9615A8"/>
    <w:pPr>
      <w:spacing w:after="140" w:line="276" w:lineRule="auto"/>
    </w:pPr>
  </w:style>
  <w:style w:type="paragraph" w:styleId="Liste">
    <w:name w:val="List"/>
    <w:basedOn w:val="Textbody"/>
    <w:rsid w:val="009615A8"/>
    <w:rPr>
      <w:rFonts w:cs="Mangal"/>
      <w:sz w:val="24"/>
    </w:rPr>
  </w:style>
  <w:style w:type="paragraph" w:styleId="Lgende">
    <w:name w:val="caption"/>
    <w:basedOn w:val="Standard"/>
    <w:rsid w:val="009615A8"/>
    <w:pPr>
      <w:suppressLineNumbers/>
      <w:spacing w:before="120" w:after="120"/>
    </w:pPr>
    <w:rPr>
      <w:rFonts w:cs="Mangal"/>
      <w:i/>
      <w:iCs/>
      <w:sz w:val="24"/>
      <w:szCs w:val="24"/>
    </w:rPr>
  </w:style>
  <w:style w:type="paragraph" w:customStyle="1" w:styleId="Index">
    <w:name w:val="Index"/>
    <w:basedOn w:val="Standard"/>
    <w:rsid w:val="009615A8"/>
    <w:pPr>
      <w:suppressLineNumbers/>
    </w:pPr>
    <w:rPr>
      <w:rFonts w:cs="Mangal"/>
      <w:sz w:val="24"/>
    </w:rPr>
  </w:style>
  <w:style w:type="paragraph" w:styleId="Textedebulles">
    <w:name w:val="Balloon Text"/>
    <w:basedOn w:val="Standard"/>
    <w:rsid w:val="009615A8"/>
    <w:rPr>
      <w:rFonts w:ascii="Tahoma" w:eastAsia="Tahoma" w:hAnsi="Tahoma" w:cs="Tahoma"/>
      <w:sz w:val="16"/>
      <w:szCs w:val="16"/>
    </w:rPr>
  </w:style>
  <w:style w:type="paragraph" w:styleId="Sansinterligne">
    <w:name w:val="No Spacing"/>
    <w:rsid w:val="009615A8"/>
    <w:pPr>
      <w:widowControl/>
      <w:suppressAutoHyphens/>
    </w:pPr>
  </w:style>
  <w:style w:type="paragraph" w:styleId="Paragraphedeliste">
    <w:name w:val="List Paragraph"/>
    <w:basedOn w:val="Standard"/>
    <w:rsid w:val="009615A8"/>
    <w:pPr>
      <w:ind w:left="720"/>
    </w:pPr>
  </w:style>
  <w:style w:type="character" w:customStyle="1" w:styleId="TextedebullesCar">
    <w:name w:val="Texte de bulles Car"/>
    <w:basedOn w:val="Policepardfaut"/>
    <w:rsid w:val="009615A8"/>
    <w:rPr>
      <w:rFonts w:ascii="Tahoma" w:eastAsia="Tahoma" w:hAnsi="Tahoma" w:cs="Tahoma"/>
      <w:sz w:val="16"/>
      <w:szCs w:val="16"/>
    </w:rPr>
  </w:style>
  <w:style w:type="character" w:customStyle="1" w:styleId="Internetlink">
    <w:name w:val="Internet link"/>
    <w:basedOn w:val="Policepardfaut"/>
    <w:rsid w:val="009615A8"/>
    <w:rPr>
      <w:color w:val="0000FF"/>
      <w:u w:val="single"/>
    </w:rPr>
  </w:style>
  <w:style w:type="character" w:customStyle="1" w:styleId="ListLabel1">
    <w:name w:val="ListLabel 1"/>
    <w:rsid w:val="009615A8"/>
    <w:rPr>
      <w:rFonts w:eastAsia="Calibri" w:cs="Calibri"/>
      <w:b/>
      <w:sz w:val="24"/>
    </w:rPr>
  </w:style>
  <w:style w:type="character" w:customStyle="1" w:styleId="ListLabel2">
    <w:name w:val="ListLabel 2"/>
    <w:rsid w:val="009615A8"/>
    <w:rPr>
      <w:rFonts w:cs="Courier New"/>
    </w:rPr>
  </w:style>
  <w:style w:type="character" w:customStyle="1" w:styleId="ListLabel3">
    <w:name w:val="ListLabel 3"/>
    <w:rsid w:val="009615A8"/>
    <w:rPr>
      <w:rFonts w:cs="Courier New"/>
    </w:rPr>
  </w:style>
  <w:style w:type="character" w:customStyle="1" w:styleId="ListLabel4">
    <w:name w:val="ListLabel 4"/>
    <w:rsid w:val="009615A8"/>
    <w:rPr>
      <w:rFonts w:cs="Courier New"/>
    </w:rPr>
  </w:style>
  <w:style w:type="character" w:customStyle="1" w:styleId="ListLabel5">
    <w:name w:val="ListLabel 5"/>
    <w:rsid w:val="009615A8"/>
    <w:rPr>
      <w:rFonts w:eastAsia="Calibri" w:cs="Calibri"/>
      <w:b/>
      <w:sz w:val="24"/>
    </w:rPr>
  </w:style>
  <w:style w:type="character" w:customStyle="1" w:styleId="ListLabel6">
    <w:name w:val="ListLabel 6"/>
    <w:rsid w:val="009615A8"/>
    <w:rPr>
      <w:rFonts w:cs="Courier New"/>
    </w:rPr>
  </w:style>
  <w:style w:type="character" w:customStyle="1" w:styleId="ListLabel7">
    <w:name w:val="ListLabel 7"/>
    <w:rsid w:val="009615A8"/>
    <w:rPr>
      <w:rFonts w:cs="Courier New"/>
    </w:rPr>
  </w:style>
  <w:style w:type="character" w:customStyle="1" w:styleId="ListLabel8">
    <w:name w:val="ListLabel 8"/>
    <w:rsid w:val="009615A8"/>
    <w:rPr>
      <w:rFonts w:cs="Courier New"/>
    </w:rPr>
  </w:style>
  <w:style w:type="character" w:customStyle="1" w:styleId="ListLabel9">
    <w:name w:val="ListLabel 9"/>
    <w:rsid w:val="009615A8"/>
    <w:rPr>
      <w:rFonts w:cs="Calibri"/>
      <w:b/>
      <w:i/>
      <w:sz w:val="18"/>
      <w:szCs w:val="18"/>
    </w:rPr>
  </w:style>
  <w:style w:type="numbering" w:customStyle="1" w:styleId="Aucuneliste1">
    <w:name w:val="Aucune liste1"/>
    <w:basedOn w:val="Aucuneliste"/>
    <w:rsid w:val="009615A8"/>
    <w:pPr>
      <w:numPr>
        <w:numId w:val="1"/>
      </w:numPr>
    </w:pPr>
  </w:style>
  <w:style w:type="numbering" w:customStyle="1" w:styleId="WWNum1">
    <w:name w:val="WWNum1"/>
    <w:basedOn w:val="Aucuneliste"/>
    <w:rsid w:val="009615A8"/>
    <w:pPr>
      <w:numPr>
        <w:numId w:val="2"/>
      </w:numPr>
    </w:pPr>
  </w:style>
  <w:style w:type="numbering" w:customStyle="1" w:styleId="WWNum2">
    <w:name w:val="WWNum2"/>
    <w:basedOn w:val="Aucuneliste"/>
    <w:rsid w:val="009615A8"/>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e.0691670r@ac-lyon.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mchassagneux</dc:creator>
  <cp:lastModifiedBy>mchassagneux</cp:lastModifiedBy>
  <cp:revision>3</cp:revision>
  <dcterms:created xsi:type="dcterms:W3CDTF">2021-03-23T19:21:00Z</dcterms:created>
  <dcterms:modified xsi:type="dcterms:W3CDTF">2021-03-26T09:36:00Z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